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C7171E"/>
          <w:spacing w:val="0"/>
          <w:sz w:val="48"/>
          <w:szCs w:val="48"/>
        </w:rPr>
      </w:pPr>
      <w:r>
        <w:rPr>
          <w:rFonts w:hint="eastAsia" w:ascii="微软雅黑" w:hAnsi="微软雅黑" w:eastAsia="微软雅黑" w:cs="微软雅黑"/>
          <w:i w:val="0"/>
          <w:iCs w:val="0"/>
          <w:caps w:val="0"/>
          <w:color w:val="C7171E"/>
          <w:spacing w:val="0"/>
          <w:kern w:val="0"/>
          <w:sz w:val="48"/>
          <w:szCs w:val="48"/>
          <w:shd w:val="clear" w:fill="FFFFFF"/>
          <w:lang w:val="en-US" w:eastAsia="zh-CN" w:bidi="ar"/>
        </w:rPr>
        <w:t>竞拍须知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受深圳海关委托，我司定于2024年</w:t>
      </w:r>
      <w:r>
        <w:rPr>
          <w:rFonts w:hint="eastAsia" w:ascii="宋体" w:hAnsi="宋体" w:eastAsia="宋体" w:cs="宋体"/>
          <w:b w:val="0"/>
          <w:bCs w:val="0"/>
          <w:i w:val="0"/>
          <w:iCs w:val="0"/>
          <w:caps w:val="0"/>
          <w:color w:val="000000"/>
          <w:spacing w:val="0"/>
          <w:sz w:val="24"/>
          <w:szCs w:val="24"/>
          <w:shd w:val="clear" w:fill="FFFFFF"/>
          <w:lang w:val="en-US" w:eastAsia="zh-CN"/>
        </w:rPr>
        <w:t>3</w:t>
      </w:r>
      <w:r>
        <w:rPr>
          <w:rFonts w:hint="eastAsia" w:ascii="宋体" w:hAnsi="宋体" w:eastAsia="宋体" w:cs="宋体"/>
          <w:b w:val="0"/>
          <w:bCs w:val="0"/>
          <w:i w:val="0"/>
          <w:iCs w:val="0"/>
          <w:caps w:val="0"/>
          <w:color w:val="000000"/>
          <w:spacing w:val="0"/>
          <w:sz w:val="24"/>
          <w:szCs w:val="24"/>
          <w:shd w:val="clear" w:fill="FFFFFF"/>
        </w:rPr>
        <w:t>月</w:t>
      </w:r>
      <w:r>
        <w:rPr>
          <w:rFonts w:hint="eastAsia" w:ascii="宋体" w:hAnsi="宋体" w:eastAsia="宋体" w:cs="宋体"/>
          <w:b w:val="0"/>
          <w:bCs w:val="0"/>
          <w:i w:val="0"/>
          <w:iCs w:val="0"/>
          <w:caps w:val="0"/>
          <w:color w:val="000000"/>
          <w:spacing w:val="0"/>
          <w:sz w:val="24"/>
          <w:szCs w:val="24"/>
          <w:shd w:val="clear" w:fill="FFFFFF"/>
          <w:lang w:val="en-US" w:eastAsia="zh-CN"/>
        </w:rPr>
        <w:t>5</w:t>
      </w:r>
      <w:r>
        <w:rPr>
          <w:rFonts w:hint="eastAsia" w:ascii="宋体" w:hAnsi="宋体" w:eastAsia="宋体" w:cs="宋体"/>
          <w:b w:val="0"/>
          <w:bCs w:val="0"/>
          <w:i w:val="0"/>
          <w:iCs w:val="0"/>
          <w:caps w:val="0"/>
          <w:color w:val="000000"/>
          <w:spacing w:val="0"/>
          <w:sz w:val="24"/>
          <w:szCs w:val="24"/>
          <w:shd w:val="clear" w:fill="FFFFFF"/>
        </w:rPr>
        <w:t>日在京东网络拍卖平台（http://haiguan.jd.com/haiguan.html）在线按现状公开拍卖以下标的：</w:t>
      </w:r>
    </w:p>
    <w:tbl>
      <w:tblPr>
        <w:tblStyle w:val="3"/>
        <w:tblW w:w="8863"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3"/>
        <w:gridCol w:w="3870"/>
        <w:gridCol w:w="1875"/>
        <w:gridCol w:w="202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trPr>
        <w:tc>
          <w:tcPr>
            <w:tcW w:w="10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序号</w:t>
            </w:r>
          </w:p>
        </w:tc>
        <w:tc>
          <w:tcPr>
            <w:tcW w:w="38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标的名称</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拍卖时间</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竞买保证金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trPr>
        <w:tc>
          <w:tcPr>
            <w:tcW w:w="10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eastAsiaTheme="minorEastAsia"/>
                <w:lang w:val="en-US" w:eastAsia="zh-CN"/>
              </w:rPr>
            </w:pPr>
            <w:r>
              <w:rPr>
                <w:rFonts w:hint="eastAsia"/>
                <w:lang w:val="en-US" w:eastAsia="zh-CN"/>
              </w:rPr>
              <w:t>2</w:t>
            </w:r>
          </w:p>
        </w:tc>
        <w:tc>
          <w:tcPr>
            <w:tcW w:w="38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359" w:rightChars="171" w:firstLine="0"/>
              <w:jc w:val="center"/>
            </w:pPr>
            <w:r>
              <w:rPr>
                <w:rFonts w:hint="eastAsia" w:ascii="宋体" w:hAnsi="宋体" w:eastAsia="宋体" w:cs="宋体"/>
                <w:b w:val="0"/>
                <w:bCs w:val="0"/>
                <w:color w:val="000000"/>
                <w:sz w:val="24"/>
                <w:szCs w:val="24"/>
              </w:rPr>
              <w:t>（20235399财务处拍卖</w:t>
            </w:r>
            <w:r>
              <w:rPr>
                <w:rFonts w:hint="eastAsia" w:ascii="宋体" w:hAnsi="宋体" w:eastAsia="宋体" w:cs="宋体"/>
                <w:b w:val="0"/>
                <w:bCs w:val="0"/>
                <w:color w:val="000000"/>
                <w:sz w:val="24"/>
                <w:szCs w:val="24"/>
                <w:lang w:val="en-US" w:eastAsia="zh-CN"/>
              </w:rPr>
              <w:t>0086</w:t>
            </w:r>
            <w:r>
              <w:rPr>
                <w:rFonts w:hint="eastAsia" w:ascii="宋体" w:hAnsi="宋体" w:eastAsia="宋体" w:cs="宋体"/>
                <w:b w:val="0"/>
                <w:bCs w:val="0"/>
                <w:color w:val="000000"/>
                <w:sz w:val="24"/>
                <w:szCs w:val="24"/>
              </w:rPr>
              <w:t>号）</w:t>
            </w:r>
            <w:r>
              <w:rPr>
                <w:rFonts w:hint="eastAsia" w:ascii="宋体" w:hAnsi="宋体" w:eastAsia="宋体" w:cs="宋体"/>
                <w:b w:val="0"/>
                <w:bCs w:val="0"/>
                <w:color w:val="000000"/>
                <w:sz w:val="24"/>
                <w:szCs w:val="24"/>
                <w:lang w:val="en-US" w:eastAsia="zh-CN"/>
              </w:rPr>
              <w:t>凉鞋</w:t>
            </w:r>
            <w:r>
              <w:rPr>
                <w:rFonts w:hint="eastAsia" w:ascii="宋体" w:hAnsi="宋体" w:eastAsia="宋体" w:cs="宋体"/>
                <w:b w:val="0"/>
                <w:bCs w:val="0"/>
                <w:color w:val="000000"/>
                <w:sz w:val="24"/>
                <w:szCs w:val="24"/>
              </w:rPr>
              <w:t>等一批</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:00至1</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:30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（延时除外）</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万元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现就有关拍卖的须知敬告各位竞买人：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一、本须知依照《中华人民共和国拍卖法》及相关法律法规制定，本公司一切拍卖活动是在“公开、公平、公正、诚实信用”的原则下进行，具有法律效力。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二、竞买人应认真仔细阅读本须知，了解本须知的全部内容。参加本次拍卖活动的当事人和竞买人必须遵守本须知的各项条款，并对自己的行为承担法律责任。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三、本次拍卖的标的物为：中华人民共和国深圳海关依法罚没并公开拍卖处置的涉案财物（详见拍卖公告）。本次拍卖会采用网络竞价、增价拍卖方式，价高者得（</w:t>
      </w:r>
      <w:r>
        <w:rPr>
          <w:rFonts w:hint="eastAsia" w:ascii="宋体" w:hAnsi="宋体" w:eastAsia="宋体" w:cs="宋体"/>
          <w:b w:val="0"/>
          <w:bCs w:val="0"/>
          <w:i w:val="0"/>
          <w:iCs w:val="0"/>
          <w:caps w:val="0"/>
          <w:color w:val="FF0000"/>
          <w:spacing w:val="0"/>
          <w:sz w:val="24"/>
          <w:szCs w:val="24"/>
          <w:shd w:val="clear" w:fill="FFFFFF"/>
        </w:rPr>
        <w:t>标的设有保留价，未达保留价的不能成交</w:t>
      </w:r>
      <w:r>
        <w:rPr>
          <w:rFonts w:hint="eastAsia" w:ascii="宋体" w:hAnsi="宋体" w:eastAsia="宋体" w:cs="宋体"/>
          <w:b w:val="0"/>
          <w:bCs w:val="0"/>
          <w:i w:val="0"/>
          <w:iCs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四、凡具备完全民事行为能力的公民、法人和其他组织均可参加竞买。</w:t>
      </w:r>
      <w:r>
        <w:rPr>
          <w:rFonts w:hint="eastAsia" w:ascii="宋体" w:hAnsi="宋体" w:eastAsia="宋体" w:cs="宋体"/>
          <w:b w:val="0"/>
          <w:bCs w:val="0"/>
          <w:i w:val="0"/>
          <w:iCs w:val="0"/>
          <w:caps w:val="0"/>
          <w:color w:val="FF0000"/>
          <w:spacing w:val="0"/>
          <w:sz w:val="24"/>
          <w:szCs w:val="24"/>
          <w:shd w:val="clear" w:fill="FFFFFF"/>
        </w:rPr>
        <w:t>（海关及其工作人员、网络拍卖平台及其工作人员、承担拍卖工作的拍卖企业及其工作人员以及上述三类工作人员的近亲属不得参与竞买）因不符合条件参加竞买的，由竞买人自行承担相应的法律责任。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五、竞买人应于报名截止时间前在京东网络拍卖平台进行实名登记注册，注册成功后请按京东网络拍卖平台的提示进行操作。请竞买人务必妥善保管好在京东网络拍卖平台上注册的用户名及密码，不管竞买人的网上应价行为由谁操作，竞买人均应对其自身账号的应价行为负责承担履约责任和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竞买人在对拍卖标的确认出价竞拍后，系统会自动冻结该笔款项。拍卖成交后，竞拍成功者为买受人。拍卖未成交的竞买人，拍卖活动结束后，系统于72小时内自动解冻您的保证金（冻结期间不计利息），具体到账时间以各银行规定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六、本次拍卖活动设置延时出价功能，在拍卖活动结束前5分钟内，如果有竞买人出价，系统就自动延迟至5分钟。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七、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无人出价即视为该项标的拍卖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竞买人一旦参与竞买，视为竞买人了解并接受本次拍卖会的竞买规则及拍卖标的现状和有关标的的特别说明，认可并遵循本竞拍须知的规定，不再提出异议，竞买人依此对自己在拍卖过程中的竞买行为承担全部法律责任。拍卖一经成交，与本次拍卖标的有关的所有后续事宜及风险，均由买受人自行承担，与委托人及拍卖人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参加拍卖会的竞买人不得阻挠其他竞买人竞拍，不得操纵、垄断竞拍价格，严禁竞买人恶意串标，上述行为一经发现，将取消其竞买资格，并追究相关的法律责任。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八、与本标的有利害关系的当事人可参加竞拍，不参加竞拍的请关注本次拍卖活动的整个过程。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九、本次拍卖的标的为海关依法罚没的涉案财物，拍卖标的以货物、物品的现状为准。标的不做真伪及品质担保，不作市场流通保证，如需进入市场流通环节，请买受人自行根据相关法律、法规办理市场流通环节所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本次拍卖活动经法定公告期和展示期后举行，委托人和拍卖人在拍卖会前均已履行标的展示及告知的义务，委托人和拍卖人向竞买人提供的拍卖标的清单、说明、图片等拍卖资料及明细，仅供参考，以现场展示为准，不作成交依据，委托人和拍卖人对其不作任何承诺和保证，竞买人务必在拍卖前到标的存放地进行详细查对，接受标的现状方可参与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标的清单所列品名、标注、品牌、规格、成分、型号、数量等，不作为提货的依据。标的移交时发生包装、搬运、装车、运输、出库费用由买受人负责。标的移交时要遵守仓库安全管理的相关规定，做好人员及车辆的安全管理要求。提取出库后，拍卖标的所有状况和风险即时转移给买受人，委托人和拍卖人不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请各位竞买人务必在参加拍卖会前仔细确认您在京东网络拍卖平台上的姓名和身份证件等资料，并请您自行保证所提供资料的准确性和一致性。拍卖成交后，《拍卖成交确认书》立即在京东网上自动生成，如买受人登记的资料不准确或不一致，造成拍卖标的无法移交、提取等后果，该后果全部由买受人承担。委托人与拍卖人不能向买受人提供拍卖标的成交价款发票，拍卖人仅开具拍卖佣金发票，不接受买受人任何理由提出的退换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FF0000"/>
          <w:spacing w:val="0"/>
          <w:sz w:val="24"/>
          <w:szCs w:val="24"/>
          <w:shd w:val="clear" w:fill="FFFFFF"/>
        </w:rPr>
        <w:t>十一、拍卖成交后，买受人请于拍卖成交之时起72小时内将拍卖成交价款全额一次性支付到委托人指定账户:【账户：</w:t>
      </w:r>
      <w:r>
        <w:rPr>
          <w:rFonts w:hint="eastAsia"/>
          <w:color w:val="FF0000"/>
        </w:rPr>
        <w:t>深圳市中际汉威拍卖有限公司；开户行：中国农业银行深圳罗湖支行；账号：41001200040032547（备注：成交款必须由买受人实名一次性全额缴纳，不能由授权委托人代转，转款须注明“</w:t>
      </w:r>
      <w:r>
        <w:rPr>
          <w:color w:val="FF0000"/>
        </w:rPr>
        <w:t>（</w:t>
      </w:r>
      <w:r>
        <w:rPr>
          <w:rFonts w:hint="eastAsia"/>
          <w:color w:val="FF0000"/>
        </w:rPr>
        <w:t>202</w:t>
      </w:r>
      <w:r>
        <w:rPr>
          <w:rFonts w:hint="eastAsia"/>
          <w:color w:val="FF0000"/>
          <w:lang w:val="en-US" w:eastAsia="zh-CN"/>
        </w:rPr>
        <w:t>3</w:t>
      </w:r>
      <w:r>
        <w:rPr>
          <w:rFonts w:hint="eastAsia"/>
          <w:color w:val="FF0000"/>
        </w:rPr>
        <w:t>5399财务处拍卖</w:t>
      </w:r>
      <w:r>
        <w:rPr>
          <w:rFonts w:hint="eastAsia"/>
          <w:color w:val="FF0000"/>
          <w:lang w:val="en-US" w:eastAsia="zh-CN"/>
        </w:rPr>
        <w:t>0086</w:t>
      </w:r>
      <w:r>
        <w:rPr>
          <w:rFonts w:hint="eastAsia"/>
          <w:color w:val="FF0000"/>
        </w:rPr>
        <w:t>号）</w:t>
      </w:r>
      <w:r>
        <w:rPr>
          <w:rFonts w:hint="eastAsia"/>
          <w:color w:val="FF0000"/>
          <w:lang w:val="en-US" w:eastAsia="zh-CN"/>
        </w:rPr>
        <w:t>凉鞋</w:t>
      </w:r>
      <w:r>
        <w:rPr>
          <w:rFonts w:hint="eastAsia"/>
          <w:color w:val="FF0000"/>
        </w:rPr>
        <w:t>等</w:t>
      </w:r>
      <w:r>
        <w:rPr>
          <w:color w:val="FF0000"/>
        </w:rPr>
        <w:t>一批</w:t>
      </w:r>
      <w:r>
        <w:rPr>
          <w:rFonts w:hint="eastAsia"/>
          <w:color w:val="FF0000"/>
        </w:rPr>
        <w:t>拍卖款”</w:t>
      </w:r>
      <w:r>
        <w:rPr>
          <w:rFonts w:hint="eastAsia"/>
          <w:color w:val="FF0000"/>
          <w:lang w:eastAsia="zh-CN"/>
        </w:rPr>
        <w:t>）</w:t>
      </w:r>
      <w:bookmarkStart w:id="0" w:name="_GoBack"/>
      <w:bookmarkEnd w:id="0"/>
      <w:r>
        <w:rPr>
          <w:rFonts w:hint="eastAsia" w:ascii="宋体" w:hAnsi="宋体" w:eastAsia="宋体" w:cs="宋体"/>
          <w:b w:val="0"/>
          <w:bCs w:val="0"/>
          <w:i w:val="0"/>
          <w:iCs w:val="0"/>
          <w:caps w:val="0"/>
          <w:color w:val="FF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FF0000"/>
          <w:spacing w:val="0"/>
          <w:sz w:val="24"/>
          <w:szCs w:val="24"/>
          <w:shd w:val="clear" w:fill="FFFFFF"/>
        </w:rPr>
        <w:t>买受人拍卖前缴纳至京东网络拍卖平台的竞买保证金冲抵拍卖佣金，不足部分，由买受人于拍卖成交之时起72小时内支付至拍卖人指定账户（账户：</w:t>
      </w:r>
      <w:r>
        <w:rPr>
          <w:rFonts w:hint="eastAsia"/>
          <w:color w:val="FF0000"/>
        </w:rPr>
        <w:t>深圳市中际汉威拍卖有限公司</w:t>
      </w:r>
      <w:r>
        <w:rPr>
          <w:rFonts w:hint="eastAsia" w:ascii="宋体" w:hAnsi="宋体" w:eastAsia="宋体" w:cs="宋体"/>
          <w:b w:val="0"/>
          <w:bCs w:val="0"/>
          <w:i w:val="0"/>
          <w:iCs w:val="0"/>
          <w:caps w:val="0"/>
          <w:color w:val="FF0000"/>
          <w:spacing w:val="0"/>
          <w:sz w:val="24"/>
          <w:szCs w:val="24"/>
          <w:shd w:val="clear" w:fill="FFFFFF"/>
        </w:rPr>
        <w:t>；开户行：平安银行深圳</w:t>
      </w:r>
      <w:r>
        <w:rPr>
          <w:rFonts w:hint="eastAsia" w:ascii="宋体" w:hAnsi="宋体" w:eastAsia="宋体" w:cs="宋体"/>
          <w:b w:val="0"/>
          <w:bCs w:val="0"/>
          <w:i w:val="0"/>
          <w:iCs w:val="0"/>
          <w:caps w:val="0"/>
          <w:color w:val="FF0000"/>
          <w:spacing w:val="0"/>
          <w:sz w:val="24"/>
          <w:szCs w:val="24"/>
          <w:shd w:val="clear" w:fill="FFFFFF"/>
          <w:lang w:val="en-US" w:eastAsia="zh-CN"/>
        </w:rPr>
        <w:t>新城支行</w:t>
      </w:r>
      <w:r>
        <w:rPr>
          <w:rFonts w:hint="eastAsia" w:ascii="宋体" w:hAnsi="宋体" w:eastAsia="宋体" w:cs="宋体"/>
          <w:b w:val="0"/>
          <w:bCs w:val="0"/>
          <w:i w:val="0"/>
          <w:iCs w:val="0"/>
          <w:caps w:val="0"/>
          <w:color w:val="FF0000"/>
          <w:spacing w:val="0"/>
          <w:sz w:val="24"/>
          <w:szCs w:val="24"/>
          <w:shd w:val="clear" w:fill="FFFFFF"/>
        </w:rPr>
        <w:t>；账号：</w:t>
      </w:r>
      <w:r>
        <w:rPr>
          <w:rFonts w:hint="eastAsia" w:ascii="宋体" w:hAnsi="宋体" w:eastAsia="宋体" w:cs="宋体"/>
          <w:b w:val="0"/>
          <w:bCs w:val="0"/>
          <w:i w:val="0"/>
          <w:iCs w:val="0"/>
          <w:caps w:val="0"/>
          <w:color w:val="FF0000"/>
          <w:spacing w:val="0"/>
          <w:sz w:val="24"/>
          <w:szCs w:val="24"/>
          <w:shd w:val="clear" w:fill="FFFFFF"/>
          <w:lang w:val="en-US" w:eastAsia="zh-CN"/>
        </w:rPr>
        <w:t>11006038238301</w:t>
      </w:r>
      <w:r>
        <w:rPr>
          <w:rFonts w:hint="eastAsia" w:ascii="宋体" w:hAnsi="宋体" w:eastAsia="宋体" w:cs="宋体"/>
          <w:b w:val="0"/>
          <w:bCs w:val="0"/>
          <w:i w:val="0"/>
          <w:iCs w:val="0"/>
          <w:caps w:val="0"/>
          <w:color w:val="FF0000"/>
          <w:spacing w:val="0"/>
          <w:sz w:val="24"/>
          <w:szCs w:val="24"/>
          <w:shd w:val="clear" w:fill="FFFFFF"/>
        </w:rPr>
        <w:t>），待拍卖人向深圳海关确定收到成交价款后，扣除拍卖佣金后剩余的竞买保证金由拍卖人退还给买受人。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二、买受人逾期未支付拍卖标的价款的，将视为违约，竞买保证金不予退回，拍卖标的将收回。重新拍卖时，原买受人不得参加竞买。再行拍卖的有关事宜按《中华人民共和国拍卖法》第三十九条规定执行。《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拒不补交的，将按相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十三、买受人需要在支付全部成交价款、拍卖佣金及平台软件服务费后，方可移交拍卖标的。移交方式为买受人自提，提货地点为标的所在地，请提前致电拍卖人确定提货时间，提货时间较长，请谨慎竞拍。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提货时买受人应遵循委托人的规定及要求，买受人当场签收拍卖成交标的，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风险及全程的安全责任均由买受人承担。如国家相关部门对成交货物有规定和要求的，买受人应当符合其相应规定和要求。买受人必须在规定的时间内提清全部标的；逾期未提取标的物，买受人需按仓储企业要求支付相关仓储运输、保管费用，委托人不再与仓库存在就该批超期未提货物的委托保管关系，同时也不再承担相关责任及风险，超期产生的仓储费及滞纳金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十四、本次拍卖活动计价货币为人民币，拍卖时的起拍价、成交价均不含拍卖佣金，在拍卖标的交割、提取、转移等过程中所发生的全部税费均由买受人承担。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十五、根据法律规定，标的委托人有权在拍卖开始前、拍卖过程中，中止拍卖或撤回拍卖。本次拍卖活动受深圳海关监督。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本须知其他未尽事宜，请向拍卖人咨询。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重要提示：竞买人一旦参与竞买，即视为认可本《竞拍须知》及附件《竞买协议》的相关条款。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拍卖人：</w:t>
      </w:r>
      <w:r>
        <w:rPr>
          <w:rFonts w:hint="eastAsia" w:ascii="宋体" w:hAnsi="宋体" w:eastAsia="宋体" w:cs="宋体"/>
          <w:b w:val="0"/>
          <w:bCs w:val="0"/>
          <w:i w:val="0"/>
          <w:iCs w:val="0"/>
          <w:caps w:val="0"/>
          <w:color w:val="000000"/>
          <w:spacing w:val="0"/>
          <w:sz w:val="24"/>
          <w:szCs w:val="24"/>
          <w:shd w:val="clear" w:fill="FFFFFF"/>
          <w:lang w:val="en-US" w:eastAsia="zh-CN"/>
        </w:rPr>
        <w:t>深圳市中际汉威拍卖</w:t>
      </w:r>
      <w:r>
        <w:rPr>
          <w:rFonts w:hint="eastAsia" w:ascii="宋体" w:hAnsi="宋体" w:eastAsia="宋体" w:cs="宋体"/>
          <w:b w:val="0"/>
          <w:bCs w:val="0"/>
          <w:i w:val="0"/>
          <w:iCs w:val="0"/>
          <w:caps w:val="0"/>
          <w:color w:val="000000"/>
          <w:spacing w:val="0"/>
          <w:sz w:val="24"/>
          <w:szCs w:val="24"/>
          <w:shd w:val="clear" w:fill="FFFFFF"/>
        </w:rPr>
        <w:t>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联系电话：</w:t>
      </w:r>
      <w:r>
        <w:rPr>
          <w:rFonts w:hint="eastAsia" w:ascii="宋体" w:hAnsi="宋体" w:eastAsia="宋体" w:cs="宋体"/>
          <w:b w:val="0"/>
          <w:bCs w:val="0"/>
          <w:i w:val="0"/>
          <w:iCs w:val="0"/>
          <w:caps w:val="0"/>
          <w:color w:val="000000"/>
          <w:spacing w:val="0"/>
          <w:sz w:val="24"/>
          <w:szCs w:val="24"/>
          <w:shd w:val="clear" w:fill="FFFFFF"/>
          <w:lang w:val="en-US" w:eastAsia="zh-CN"/>
        </w:rPr>
        <w:t>陈</w:t>
      </w:r>
      <w:r>
        <w:rPr>
          <w:rFonts w:hint="eastAsia" w:ascii="宋体" w:hAnsi="宋体" w:eastAsia="宋体" w:cs="宋体"/>
          <w:b w:val="0"/>
          <w:bCs w:val="0"/>
          <w:i w:val="0"/>
          <w:iCs w:val="0"/>
          <w:caps w:val="0"/>
          <w:color w:val="000000"/>
          <w:spacing w:val="0"/>
          <w:sz w:val="24"/>
          <w:szCs w:val="24"/>
          <w:shd w:val="clear" w:fill="FFFFFF"/>
        </w:rPr>
        <w:t>先生</w:t>
      </w:r>
      <w:r>
        <w:rPr>
          <w:rFonts w:hint="eastAsia" w:ascii="宋体" w:hAnsi="宋体" w:eastAsia="宋体" w:cs="宋体"/>
          <w:b w:val="0"/>
          <w:bCs w:val="0"/>
          <w:i w:val="0"/>
          <w:iCs w:val="0"/>
          <w:caps w:val="0"/>
          <w:color w:val="000000"/>
          <w:spacing w:val="0"/>
          <w:sz w:val="24"/>
          <w:szCs w:val="24"/>
          <w:shd w:val="clear" w:fill="FFFFFF"/>
          <w:lang w:val="en-US" w:eastAsia="zh-CN"/>
        </w:rPr>
        <w:t>13751002201</w:t>
      </w: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default" w:eastAsia="宋体"/>
          <w:lang w:val="en-US" w:eastAsia="zh-CN"/>
        </w:rPr>
      </w:pPr>
      <w:r>
        <w:rPr>
          <w:rFonts w:hint="eastAsia" w:ascii="宋体" w:hAnsi="宋体" w:eastAsia="宋体" w:cs="宋体"/>
          <w:b w:val="0"/>
          <w:bCs w:val="0"/>
          <w:i w:val="0"/>
          <w:iCs w:val="0"/>
          <w:caps w:val="0"/>
          <w:color w:val="000000"/>
          <w:spacing w:val="0"/>
          <w:sz w:val="24"/>
          <w:szCs w:val="24"/>
          <w:shd w:val="clear" w:fill="FFFFFF"/>
        </w:rPr>
        <w:t>公司地址：深圳市</w:t>
      </w:r>
      <w:r>
        <w:rPr>
          <w:rFonts w:hint="eastAsia" w:ascii="宋体" w:hAnsi="宋体" w:eastAsia="宋体" w:cs="宋体"/>
          <w:b w:val="0"/>
          <w:bCs w:val="0"/>
          <w:i w:val="0"/>
          <w:iCs w:val="0"/>
          <w:caps w:val="0"/>
          <w:color w:val="000000"/>
          <w:spacing w:val="0"/>
          <w:sz w:val="24"/>
          <w:szCs w:val="24"/>
          <w:shd w:val="clear" w:fill="FFFFFF"/>
          <w:lang w:val="en-US" w:eastAsia="zh-CN"/>
        </w:rPr>
        <w:t>宝安</w:t>
      </w:r>
      <w:r>
        <w:rPr>
          <w:rFonts w:hint="eastAsia" w:ascii="宋体" w:hAnsi="宋体" w:eastAsia="宋体" w:cs="宋体"/>
          <w:b w:val="0"/>
          <w:bCs w:val="0"/>
          <w:i w:val="0"/>
          <w:iCs w:val="0"/>
          <w:caps w:val="0"/>
          <w:color w:val="000000"/>
          <w:spacing w:val="0"/>
          <w:sz w:val="24"/>
          <w:szCs w:val="24"/>
          <w:shd w:val="clear" w:fill="FFFFFF"/>
        </w:rPr>
        <w:t>区</w:t>
      </w:r>
      <w:r>
        <w:rPr>
          <w:rFonts w:hint="eastAsia" w:ascii="宋体" w:hAnsi="宋体" w:eastAsia="宋体" w:cs="宋体"/>
          <w:b w:val="0"/>
          <w:bCs w:val="0"/>
          <w:i w:val="0"/>
          <w:iCs w:val="0"/>
          <w:caps w:val="0"/>
          <w:color w:val="000000"/>
          <w:spacing w:val="0"/>
          <w:sz w:val="24"/>
          <w:szCs w:val="24"/>
          <w:shd w:val="clear" w:fill="FFFFFF"/>
          <w:lang w:val="en-US" w:eastAsia="zh-CN"/>
        </w:rPr>
        <w:t>新安二路63号湖景居二楼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b w:val="0"/>
          <w:bCs w:val="0"/>
          <w:i w:val="0"/>
          <w:iCs w:val="0"/>
          <w:caps w:val="0"/>
          <w:color w:val="000000"/>
          <w:spacing w:val="0"/>
          <w:sz w:val="24"/>
          <w:szCs w:val="24"/>
          <w:shd w:val="clear" w:fill="FFFFFF"/>
        </w:rPr>
        <w:t>公司邮箱：</w:t>
      </w:r>
      <w:r>
        <w:rPr>
          <w:rFonts w:hint="eastAsia" w:ascii="宋体" w:hAnsi="宋体" w:eastAsia="宋体" w:cs="宋体"/>
          <w:b w:val="0"/>
          <w:bCs w:val="0"/>
          <w:i w:val="0"/>
          <w:iCs w:val="0"/>
          <w:caps w:val="0"/>
          <w:color w:val="000000"/>
          <w:spacing w:val="0"/>
          <w:sz w:val="24"/>
          <w:szCs w:val="24"/>
          <w:shd w:val="clear" w:fill="FFFFFF"/>
          <w:lang w:val="en-US" w:eastAsia="zh-CN"/>
        </w:rPr>
        <w:t>848254900</w:t>
      </w:r>
      <w:r>
        <w:rPr>
          <w:rFonts w:hint="eastAsia" w:ascii="宋体" w:hAnsi="宋体" w:eastAsia="宋体" w:cs="宋体"/>
          <w:b w:val="0"/>
          <w:bCs w:val="0"/>
          <w:i w:val="0"/>
          <w:iCs w:val="0"/>
          <w:caps w:val="0"/>
          <w:color w:val="000000"/>
          <w:spacing w:val="0"/>
          <w:sz w:val="24"/>
          <w:szCs w:val="24"/>
          <w:shd w:val="clear" w:fill="FFFFFF"/>
        </w:rPr>
        <w:t>@qq.com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999999"/>
          <w:spacing w:val="0"/>
          <w:sz w:val="18"/>
          <w:szCs w:val="18"/>
        </w:rPr>
      </w:pPr>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QwNmVjYzgwNjkyNjY1YzY3MjhlMjI2YmQwNDIifQ=="/>
  </w:docVars>
  <w:rsids>
    <w:rsidRoot w:val="00000000"/>
    <w:rsid w:val="37E054E3"/>
    <w:rsid w:val="4A8834DB"/>
    <w:rsid w:val="4D3F7DF5"/>
    <w:rsid w:val="6CEE7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2024-02-25T04:14:00Z</dcterms:created>
  <dc:creator>lin</dc:creator>
  <cp:lastModifiedBy>林燕萍</cp:lastModifiedBy>
  <dcterms:modified xsi:type="dcterms:W3CDTF">2024-02-27T01:26:47Z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A763455455CF45868641BF54BDC450BF_12</vt:lpwstr>
  </property>
</Properties>
</file>